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C0" w:rsidRDefault="004257C0" w:rsidP="00403D2C">
      <w:pPr>
        <w:pStyle w:val="Normalny1"/>
        <w:pageBreakBefore/>
        <w:widowControl/>
        <w:suppressAutoHyphens w:val="0"/>
        <w:jc w:val="right"/>
        <w:textAlignment w:val="auto"/>
        <w:rPr>
          <w:rStyle w:val="Domylnaczcionkaakapitu2"/>
          <w:rFonts w:eastAsia="Calibri" w:cs="Times New Roman"/>
          <w:i/>
          <w:kern w:val="0"/>
        </w:rPr>
      </w:pPr>
      <w:r>
        <w:rPr>
          <w:rStyle w:val="Domylnaczcionkaakapitu2"/>
          <w:rFonts w:eastAsia="Calibri" w:cs="Times New Roman"/>
          <w:i/>
          <w:kern w:val="0"/>
        </w:rPr>
        <w:t>Załącznik nr 2</w:t>
      </w:r>
    </w:p>
    <w:p w:rsidR="00403D2C" w:rsidRDefault="00403D2C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  <w:bookmarkStart w:id="1" w:name="_GoBack"/>
      <w:bookmarkEnd w:id="1"/>
    </w:p>
    <w:p w:rsidR="004257C0" w:rsidRDefault="004257C0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 xml:space="preserve">Zestawienie 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artykułów rękodzielniczych do wykorzystania podczas warsztatów i zajęć  </w:t>
      </w: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>wg specyfikacji na 2020r.</w:t>
      </w:r>
    </w:p>
    <w:p w:rsidR="004257C0" w:rsidRDefault="004257C0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do zadania z pozycji 3.15 budżetu Projektu „Razem Raźniej”   </w:t>
      </w:r>
      <w:bookmarkEnd w:id="0"/>
    </w:p>
    <w:tbl>
      <w:tblPr>
        <w:tblW w:w="97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4257C0" w:rsidTr="004E13B2"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7C0" w:rsidRDefault="004257C0">
            <w:pPr>
              <w:pStyle w:val="Zawartotabeli"/>
              <w:jc w:val="center"/>
              <w:rPr>
                <w:b/>
                <w:bCs/>
                <w:i/>
              </w:rPr>
            </w:pPr>
            <w:r>
              <w:rPr>
                <w:rStyle w:val="Domylnaczcionkaakapitu2"/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7C0" w:rsidRDefault="004257C0">
            <w:pPr>
              <w:pStyle w:val="Zawartotabeli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7C0" w:rsidRDefault="004257C0">
            <w:pPr>
              <w:pStyle w:val="Zawartotabeli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7C0" w:rsidRDefault="004257C0">
            <w:pPr>
              <w:pStyle w:val="Zawartotabeli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57C0" w:rsidRDefault="004257C0">
            <w:pPr>
              <w:pStyle w:val="Zawartotabeli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257C0" w:rsidRDefault="004257C0">
            <w:pPr>
              <w:pStyle w:val="Zawartotabeli"/>
              <w:jc w:val="center"/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4E13B2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13B2" w:rsidRDefault="004E13B2" w:rsidP="004E13B2">
            <w:pPr>
              <w:pStyle w:val="Zawartotabeli"/>
              <w:jc w:val="center"/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Włóczka 50 g , 100% akryl, różne kolory</w:t>
            </w:r>
          </w:p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 ( ciemny niebieski, jasny niebieski, ciemny zielony, jasny zielony, czerwony, żółty x 2, różowy x 2 , fioletowy x2, pomarańczowy, biały 2x , czarny 2x, szary, turkusowy 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4E13B2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13B2" w:rsidRDefault="004E13B2" w:rsidP="004E13B2">
            <w:pPr>
              <w:pStyle w:val="Zawartotabeli"/>
              <w:jc w:val="center"/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Guziki – zestaw szkolny , 475 g rożne kolory, różne wielkości </w:t>
            </w:r>
          </w:p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op. = 475 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3B2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3B2" w:rsidRPr="00BA5F95" w:rsidRDefault="004E13B2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Klej do pistoletu na gorąco , wkłady 11 mm x 30 cm , biały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Szablon </w:t>
            </w:r>
            <w:proofErr w:type="spellStart"/>
            <w:r w:rsidRPr="00BA5F95">
              <w:rPr>
                <w:rFonts w:cs="Times New Roman"/>
                <w:szCs w:val="24"/>
              </w:rPr>
              <w:t>Cadence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, wymiary 15x 20 cm , różne wzory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5.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Wypełniacz do maskotek, silikonowy, biały 500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6.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Sklejka liściasta 10 mm , 1 szt.= 3,125 m2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7.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Klej wodny do </w:t>
            </w:r>
            <w:proofErr w:type="spellStart"/>
            <w:r w:rsidRPr="00BA5F95">
              <w:rPr>
                <w:rFonts w:cs="Times New Roman"/>
                <w:szCs w:val="24"/>
              </w:rPr>
              <w:t>decoupage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RENESANS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 1 op.=110 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8.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Werniks pękający RENESANS , 1 op.=110 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9.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Werniks z połyskiem Renesans, 1 op.=110 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10.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Drewniane pudełko na chusteczki, wymiary 14  cm x 26 cm x 8 cm , sosna , kolor naturalny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Pudełko drewniane otwierane , 16 cm/8cm/9,5 cm, sosna, kolor naturalny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12.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Serwetki papierowe do </w:t>
            </w:r>
            <w:proofErr w:type="spellStart"/>
            <w:r w:rsidRPr="00BA5F95">
              <w:rPr>
                <w:rFonts w:cs="Times New Roman"/>
                <w:szCs w:val="24"/>
              </w:rPr>
              <w:t>decoupage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33x33, różne wzory, kolorowe  w tym : kwiaty, zwierzęta, wzory geometryczne, dziecięce, bajkowe, ptaki, ornament.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13.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Zestaw pędzli gąbkowych 25 szt. o różnych kształtach (płaskie, okrągłe) i rozmiarach (od 0,8 cm do 5 cm) 1 op. =25 szt.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14.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Farby do ceramiki Renesans </w:t>
            </w:r>
            <w:proofErr w:type="spellStart"/>
            <w:r w:rsidRPr="00BA5F95">
              <w:rPr>
                <w:rFonts w:cs="Times New Roman"/>
                <w:szCs w:val="24"/>
              </w:rPr>
              <w:t>Porcelain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50 ml , różne kolory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15.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Zestaw pędzli szkolnych,  różne rodzaje 25 szt. 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op.=25 szt.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16.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Paleta malarska plastikowa owalna o wymiarach  16,5x23,5 cm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lastRenderedPageBreak/>
              <w:t>17.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Glina rzeźbiarska Astra 520 g , 1 op.=520g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18.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Farby marmurkowe </w:t>
            </w:r>
            <w:proofErr w:type="spellStart"/>
            <w:r w:rsidRPr="00BA5F95">
              <w:rPr>
                <w:rFonts w:cs="Times New Roman"/>
                <w:szCs w:val="24"/>
              </w:rPr>
              <w:t>Easy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A5F95">
              <w:rPr>
                <w:rFonts w:cs="Times New Roman"/>
                <w:szCs w:val="24"/>
              </w:rPr>
              <w:t>Marble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,  6 kolorów, 15 ml, 1 op.= 6 kolorów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19.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Kubek biały ceramiczny z uchem do malowania  300 ml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20.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Maska biała pełna do malowania  z gumką o wymiarach ok. 17cmx15 cm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Kwiatki papierowe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60 szt. mix kolorów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op.=60 szt.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22.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Jajko plastikowe białe,  6 cm,   1 </w:t>
            </w:r>
            <w:proofErr w:type="spellStart"/>
            <w:r w:rsidRPr="00BA5F95">
              <w:rPr>
                <w:rFonts w:cs="Times New Roman"/>
                <w:szCs w:val="24"/>
              </w:rPr>
              <w:t>op</w:t>
            </w:r>
            <w:proofErr w:type="spellEnd"/>
            <w:r w:rsidRPr="00BA5F95">
              <w:rPr>
                <w:rFonts w:cs="Times New Roman"/>
                <w:szCs w:val="24"/>
              </w:rPr>
              <w:t>= 10 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23.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Sznurek koralików 4,5m  czerwony,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 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op=4,5 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24.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Perełki samoprzylepne, średnica kryształka: 2-6 mm 1 op=120 szt. Kolor </w:t>
            </w:r>
            <w:proofErr w:type="spellStart"/>
            <w:r w:rsidRPr="00BA5F95">
              <w:rPr>
                <w:rFonts w:cs="Times New Roman"/>
                <w:szCs w:val="24"/>
              </w:rPr>
              <w:t>gold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,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25.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Pompony akrylowe 1 op.=300 szt. Mix 10  kolorów, rozmiar od 1,5cm do 2,5 cm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26.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Koraliki z pomponów akrylowych , wielkość pompona 1,5 cm,  mix kolorów pastelowych , 78 szt.= 1 op.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27.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Cekiny mix kolorów i kształtów , 1 op=28 g ,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28.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Pianka samoprzylepna A4 , brokat, MIX 10  kolorów , 1 </w:t>
            </w:r>
            <w:proofErr w:type="spellStart"/>
            <w:r w:rsidRPr="00BA5F95">
              <w:rPr>
                <w:rFonts w:cs="Times New Roman"/>
                <w:szCs w:val="24"/>
              </w:rPr>
              <w:t>op</w:t>
            </w:r>
            <w:proofErr w:type="spellEnd"/>
            <w:r w:rsidRPr="00BA5F95">
              <w:rPr>
                <w:rFonts w:cs="Times New Roman"/>
                <w:szCs w:val="24"/>
              </w:rPr>
              <w:t>= 10 arkuszy A4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29.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Koraliki kwiatki do nawlekania na sznurek,  mix kolor, wielkość koralika 10 mm , 1 op.= 70 szt.,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30.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Koraliki do nawlekania, wielkości 5 mm 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op.=40 g , mix kolorów ,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Perełki samoprzylepne , wielkość 6 mm, 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BA5F95">
              <w:rPr>
                <w:rFonts w:cs="Times New Roman"/>
                <w:szCs w:val="24"/>
              </w:rPr>
              <w:t>op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= 260 szt. </w:t>
            </w:r>
            <w:proofErr w:type="spellStart"/>
            <w:r w:rsidRPr="00BA5F95">
              <w:rPr>
                <w:rFonts w:cs="Times New Roman"/>
                <w:szCs w:val="24"/>
              </w:rPr>
              <w:t>yellow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32.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Perełki samoprzylepne wielkość 6mm,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 1 op.=260 szt. Kolor Dark </w:t>
            </w:r>
            <w:proofErr w:type="spellStart"/>
            <w:r w:rsidRPr="00BA5F95">
              <w:rPr>
                <w:rFonts w:cs="Times New Roman"/>
                <w:szCs w:val="24"/>
              </w:rPr>
              <w:t>pink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33.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Perełki samoprzylepne wielkość 6mm, 1 op.= 260 szt. kolor  turkusowe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34.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Perełki samoprzylepne wielkość 6mm, 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op.=260 szt. , kolor </w:t>
            </w:r>
            <w:proofErr w:type="spellStart"/>
            <w:r w:rsidRPr="00BA5F95">
              <w:rPr>
                <w:rFonts w:cs="Times New Roman"/>
                <w:szCs w:val="24"/>
              </w:rPr>
              <w:t>green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RPr="004E13B2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35.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  <w:lang w:val="en-US"/>
              </w:rPr>
            </w:pPr>
            <w:r w:rsidRPr="00BA5F95">
              <w:rPr>
                <w:rFonts w:cs="Times New Roman"/>
                <w:szCs w:val="24"/>
              </w:rPr>
              <w:t xml:space="preserve">Perełki samoprzylepne, wielkość  4mm, 1 op.= 440 szt. </w:t>
            </w:r>
            <w:proofErr w:type="spellStart"/>
            <w:r w:rsidRPr="00BA5F95">
              <w:rPr>
                <w:rFonts w:cs="Times New Roman"/>
                <w:szCs w:val="24"/>
                <w:lang w:val="en-US"/>
              </w:rPr>
              <w:t>Kolor</w:t>
            </w:r>
            <w:proofErr w:type="spellEnd"/>
            <w:r w:rsidRPr="00BA5F95">
              <w:rPr>
                <w:rFonts w:cs="Times New Roman"/>
                <w:szCs w:val="24"/>
                <w:lang w:val="en-US"/>
              </w:rPr>
              <w:t xml:space="preserve"> : pink, off white, green, red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  <w:lang w:val="en-US"/>
              </w:rPr>
            </w:pPr>
            <w:r w:rsidRPr="00BA5F9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  <w:lang w:val="en-US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36.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Kryształki dekoracyjne, kształt gwiazdki, szerokość ok  1,4 cm – 1,5 cm , 1 op.= 100 szt.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37.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Piórka mix kolorów, długość od 5-12 cm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 1 op.= 10 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38.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Naklejki gwiazdki , wypukłe ,epoksydowe, 1 op.=140 szt. 32 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lastRenderedPageBreak/>
              <w:t>39.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Naklejki serca różne wielkości od 1,5 cm do 4,3 cm , 1op.=31 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40.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Kształty z filcu – kwiatki, w opakowaniu: 120 szt., wielkość motywów: mix ok. 1,3 x 1,3 cm; 3 x 3 cm; 4 x 4 cm; 5 x 5 cm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Kolory: biały, żółty, różowy, granatowy, fioletowy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Patyczki kreatywne kolorowe  Ilość w opakowaniu: 50 szt.; długość 11,5cm, </w:t>
            </w:r>
            <w:proofErr w:type="spellStart"/>
            <w:r w:rsidRPr="00BA5F95">
              <w:rPr>
                <w:rFonts w:cs="Times New Roman"/>
                <w:szCs w:val="24"/>
              </w:rPr>
              <w:t>DpCraft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42.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Drucik metalowy , 2 mm x 5 m , srebrny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43.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Drucik metalowy , 2 mm x 5 m , złoty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44.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Druciki kreatywne,  Ilość w opakowaniu: 300 szt. (30 szt. z jednego koloru)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Rozmiar: 0,4 cm x 30 cm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Kolor: mix 10 kolorów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45.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Tasiemka </w:t>
            </w:r>
            <w:proofErr w:type="spellStart"/>
            <w:r w:rsidRPr="00BA5F95">
              <w:rPr>
                <w:rFonts w:cs="Times New Roman"/>
                <w:szCs w:val="24"/>
              </w:rPr>
              <w:t>rypsowana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, 15 mm x 25 m , różne kolory : pomarańczowy, żółta, kremowa 1 szt.=25m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46.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Tasiemka Satynowa z brokatem 1 cm x 3m, różne kolory : czerwony, zielony, złoty 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szt.=3m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47.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Brokat w kleju, 120 ml,  kolor : niebieski, fioletowy, srebrny, zielony, złoty   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szt.= 120 ml= 1 kolor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48.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Filc poliestrowy   1 op.= zestaw 5 arkuszy A4 , grubość 2 mm, kolory pastelowe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49.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Filc poliestrowy   1 op.= zestaw 5 arkuszy A4 , grubość 2 mm, MIX kolory , zestaw </w:t>
            </w:r>
            <w:proofErr w:type="spellStart"/>
            <w:r w:rsidRPr="00BA5F95">
              <w:rPr>
                <w:rFonts w:cs="Times New Roman"/>
                <w:szCs w:val="24"/>
              </w:rPr>
              <w:t>basic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50.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Oczka samoprzylepne , ruchome , 8mm, 36 szt. </w:t>
            </w:r>
          </w:p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BA5F95">
              <w:rPr>
                <w:rFonts w:cs="Times New Roman"/>
                <w:szCs w:val="24"/>
              </w:rPr>
              <w:t>op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= 36 szt.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op.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BA5F95" w:rsidTr="004E13B2"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F95" w:rsidRDefault="00BA5F95" w:rsidP="00BA5F95">
            <w:pPr>
              <w:pStyle w:val="Zawartotabeli"/>
              <w:jc w:val="center"/>
            </w:pPr>
            <w:r>
              <w:rPr>
                <w:b/>
                <w:i/>
              </w:rPr>
              <w:t>51.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 xml:space="preserve">Koszulka  biała,  </w:t>
            </w:r>
            <w:proofErr w:type="spellStart"/>
            <w:r w:rsidRPr="00BA5F95">
              <w:rPr>
                <w:rFonts w:cs="Times New Roman"/>
                <w:szCs w:val="24"/>
              </w:rPr>
              <w:t>rozm</w:t>
            </w:r>
            <w:proofErr w:type="spellEnd"/>
            <w:r w:rsidRPr="00BA5F95">
              <w:rPr>
                <w:rFonts w:cs="Times New Roman"/>
                <w:szCs w:val="24"/>
              </w:rPr>
              <w:t xml:space="preserve">. Od 113-159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  <w:r w:rsidRPr="00BA5F95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F95" w:rsidRPr="00BA5F95" w:rsidRDefault="00BA5F95" w:rsidP="00BA5F95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4E13B2" w:rsidTr="004E13B2">
        <w:tc>
          <w:tcPr>
            <w:tcW w:w="864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13B2" w:rsidRDefault="004E13B2" w:rsidP="004E13B2">
            <w:pPr>
              <w:pStyle w:val="Zawartotabeli"/>
              <w:jc w:val="right"/>
              <w:rPr>
                <w:b/>
                <w:bCs/>
                <w:i/>
              </w:rPr>
            </w:pPr>
            <w:r>
              <w:t>Łącznie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13B2" w:rsidRDefault="004E13B2" w:rsidP="004E13B2">
            <w:pPr>
              <w:pStyle w:val="Zawartotabeli"/>
              <w:jc w:val="right"/>
              <w:rPr>
                <w:b/>
                <w:bCs/>
                <w:i/>
              </w:rPr>
            </w:pPr>
          </w:p>
        </w:tc>
      </w:tr>
    </w:tbl>
    <w:p w:rsidR="004257C0" w:rsidRDefault="004257C0">
      <w:pPr>
        <w:tabs>
          <w:tab w:val="left" w:pos="0"/>
        </w:tabs>
        <w:spacing w:line="200" w:lineRule="atLeast"/>
        <w:jc w:val="both"/>
      </w:pPr>
    </w:p>
    <w:sectPr w:rsidR="004257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CB" w:rsidRDefault="00C779CB">
      <w:r>
        <w:separator/>
      </w:r>
    </w:p>
  </w:endnote>
  <w:endnote w:type="continuationSeparator" w:id="0">
    <w:p w:rsidR="00C779CB" w:rsidRDefault="00C7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0" w:rsidRDefault="004257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0" w:rsidRDefault="004257C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37.5pt" filled="t">
          <v:fill color2="black"/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0" w:rsidRDefault="004257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CB" w:rsidRDefault="00C779CB">
      <w:r>
        <w:separator/>
      </w:r>
    </w:p>
  </w:footnote>
  <w:footnote w:type="continuationSeparator" w:id="0">
    <w:p w:rsidR="00C779CB" w:rsidRDefault="00C7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0" w:rsidRDefault="004257C0">
    <w:pPr>
      <w:pStyle w:val="Nagwek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58.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0" w:rsidRDefault="0042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45E"/>
    <w:rsid w:val="002724FF"/>
    <w:rsid w:val="002A7539"/>
    <w:rsid w:val="00403D2C"/>
    <w:rsid w:val="004257C0"/>
    <w:rsid w:val="004E13B2"/>
    <w:rsid w:val="00BA5F95"/>
    <w:rsid w:val="00C779CB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165EA0"/>
  <w15:chartTrackingRefBased/>
  <w15:docId w15:val="{ED7B079D-AE47-4CC6-9F28-1A87A15F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rFonts w:eastAsia="SimSun" w:cs="Tahoma"/>
      <w:kern w:val="1"/>
      <w:sz w:val="24"/>
      <w:szCs w:val="22"/>
      <w:lang w:eastAsia="ar-SA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Normalny"/>
    <w:next w:val="Tekstpodstawowy"/>
    <w:qFormat/>
    <w:pPr>
      <w:keepNext/>
      <w:keepLines/>
      <w:numPr>
        <w:ilvl w:val="7"/>
        <w:numId w:val="1"/>
      </w:numPr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Pr>
      <w:rFonts w:ascii="Cambria" w:hAnsi="Cambria"/>
      <w:b/>
      <w:bCs/>
      <w:color w:val="4F81BD"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Odwoanieprzypisudolnego">
    <w:name w:val="footnote reference"/>
    <w:rPr>
      <w:position w:val="22"/>
      <w:sz w:val="14"/>
    </w:rPr>
  </w:style>
  <w:style w:type="character" w:customStyle="1" w:styleId="Znakiprzypiswdolnych">
    <w:name w:val="Znaki przypisów dolnych"/>
  </w:style>
  <w:style w:type="character" w:customStyle="1" w:styleId="Domylnaczcionkaakapitu1">
    <w:name w:val="Domyślna czcionka akapitu1"/>
  </w:style>
  <w:style w:type="character" w:customStyle="1" w:styleId="WWCharLFO3LVL1">
    <w:name w:val="WW_CharLFO3LVL1"/>
    <w:rPr>
      <w:b w:val="0"/>
    </w:rPr>
  </w:style>
  <w:style w:type="character" w:customStyle="1" w:styleId="WWCharLFO5LVL2">
    <w:name w:val="WW_CharLFO5LVL2"/>
    <w:rPr>
      <w:rFonts w:ascii="Times New Roman" w:hAnsi="Times New Roman" w:cs="Courier New"/>
    </w:rPr>
  </w:style>
  <w:style w:type="character" w:customStyle="1" w:styleId="WWCharLFO5LVL5">
    <w:name w:val="WW_CharLFO5LVL5"/>
    <w:rPr>
      <w:rFonts w:ascii="Times New Roman" w:hAnsi="Times New Roman" w:cs="Courier New"/>
    </w:rPr>
  </w:style>
  <w:style w:type="character" w:customStyle="1" w:styleId="WWCharLFO5LVL8">
    <w:name w:val="WW_CharLFO5LVL8"/>
    <w:rPr>
      <w:rFonts w:ascii="Times New Roman" w:hAnsi="Times New Roman" w:cs="Courier New"/>
    </w:rPr>
  </w:style>
  <w:style w:type="character" w:customStyle="1" w:styleId="WWCharLFO6LVL1">
    <w:name w:val="WW_CharLFO6LVL1"/>
    <w:rPr>
      <w:b/>
    </w:rPr>
  </w:style>
  <w:style w:type="character" w:customStyle="1" w:styleId="WWCharLFO6LVL4">
    <w:name w:val="WW_CharLFO6LVL4"/>
    <w:rPr>
      <w:b w:val="0"/>
    </w:rPr>
  </w:style>
  <w:style w:type="character" w:customStyle="1" w:styleId="WWCharLFO7LVL1">
    <w:name w:val="WW_CharLFO7LVL1"/>
    <w:rPr>
      <w:b w:val="0"/>
    </w:rPr>
  </w:style>
  <w:style w:type="character" w:customStyle="1" w:styleId="WWCharLFO8LVL2">
    <w:name w:val="WW_CharLFO8LVL2"/>
    <w:rPr>
      <w:rFonts w:ascii="Times New Roman" w:hAnsi="Times New Roman" w:cs="Courier New"/>
    </w:rPr>
  </w:style>
  <w:style w:type="character" w:customStyle="1" w:styleId="WWCharLFO8LVL5">
    <w:name w:val="WW_CharLFO8LVL5"/>
    <w:rPr>
      <w:rFonts w:ascii="Times New Roman" w:hAnsi="Times New Roman" w:cs="Courier New"/>
    </w:rPr>
  </w:style>
  <w:style w:type="character" w:customStyle="1" w:styleId="WWCharLFO8LVL8">
    <w:name w:val="WW_CharLFO8LVL8"/>
    <w:rPr>
      <w:rFonts w:ascii="Times New Roman" w:hAnsi="Times New Roman" w:cs="Courier New"/>
    </w:rPr>
  </w:style>
  <w:style w:type="character" w:customStyle="1" w:styleId="WWCharLFO9LVL1">
    <w:name w:val="WW_CharLFO9LVL1"/>
    <w:rPr>
      <w:rFonts w:ascii="Times New Roman" w:hAnsi="Times New Roman" w:cs="Times New Roman"/>
    </w:rPr>
  </w:style>
  <w:style w:type="character" w:customStyle="1" w:styleId="WWCharLFO9LVL2">
    <w:name w:val="WW_CharLFO9LVL2"/>
    <w:rPr>
      <w:rFonts w:ascii="Times New Roman" w:hAnsi="Times New Roman" w:cs="Courier New"/>
    </w:rPr>
  </w:style>
  <w:style w:type="character" w:customStyle="1" w:styleId="WWCharLFO9LVL5">
    <w:name w:val="WW_CharLFO9LVL5"/>
    <w:rPr>
      <w:rFonts w:ascii="Times New Roman" w:hAnsi="Times New Roman" w:cs="Courier New"/>
    </w:rPr>
  </w:style>
  <w:style w:type="character" w:customStyle="1" w:styleId="WWCharLFO9LVL8">
    <w:name w:val="WW_CharLFO9LVL8"/>
    <w:rPr>
      <w:rFonts w:ascii="Times New Roman" w:hAnsi="Times New Roman" w:cs="Courier New"/>
    </w:rPr>
  </w:style>
  <w:style w:type="character" w:customStyle="1" w:styleId="WWCharLFO10LVL1">
    <w:name w:val="WW_CharLFO10LVL1"/>
    <w:rPr>
      <w:rFonts w:ascii="Times New Roman" w:hAnsi="Times New Roman" w:cs="Times New Roman"/>
    </w:rPr>
  </w:style>
  <w:style w:type="character" w:customStyle="1" w:styleId="WWCharLFO10LVL2">
    <w:name w:val="WW_CharLFO10LVL2"/>
    <w:rPr>
      <w:rFonts w:ascii="Times New Roman" w:hAnsi="Times New Roman" w:cs="Courier New"/>
    </w:rPr>
  </w:style>
  <w:style w:type="character" w:customStyle="1" w:styleId="WWCharLFO10LVL5">
    <w:name w:val="WW_CharLFO10LVL5"/>
    <w:rPr>
      <w:rFonts w:ascii="Times New Roman" w:hAnsi="Times New Roman" w:cs="Courier New"/>
    </w:rPr>
  </w:style>
  <w:style w:type="character" w:customStyle="1" w:styleId="WWCharLFO10LVL8">
    <w:name w:val="WW_CharLFO10LVL8"/>
    <w:rPr>
      <w:rFonts w:ascii="Times New Roman" w:hAnsi="Times New Roman" w:cs="Courier New"/>
    </w:rPr>
  </w:style>
  <w:style w:type="character" w:customStyle="1" w:styleId="WWCharLFO11LVL2">
    <w:name w:val="WW_CharLFO11LVL2"/>
    <w:rPr>
      <w:rFonts w:ascii="Times New Roman" w:hAnsi="Times New Roman" w:cs="Courier New"/>
    </w:rPr>
  </w:style>
  <w:style w:type="character" w:customStyle="1" w:styleId="WWCharLFO11LVL5">
    <w:name w:val="WW_CharLFO11LVL5"/>
    <w:rPr>
      <w:rFonts w:ascii="Times New Roman" w:hAnsi="Times New Roman" w:cs="Courier New"/>
    </w:rPr>
  </w:style>
  <w:style w:type="character" w:customStyle="1" w:styleId="WWCharLFO11LVL8">
    <w:name w:val="WW_CharLFO11LVL8"/>
    <w:rPr>
      <w:rFonts w:ascii="Times New Roman" w:hAnsi="Times New Roman" w:cs="Courier New"/>
    </w:rPr>
  </w:style>
  <w:style w:type="character" w:customStyle="1" w:styleId="WWCharLFO12LVL1">
    <w:name w:val="WW_CharLFO12LVL1"/>
    <w:rPr>
      <w:rFonts w:ascii="Times New Roman" w:eastAsia="Times New Roman" w:hAnsi="Times New Roman" w:cs="Times New Roman"/>
      <w:sz w:val="22"/>
      <w:szCs w:val="22"/>
    </w:rPr>
  </w:style>
  <w:style w:type="character" w:customStyle="1" w:styleId="WWCharLFO15LVL1">
    <w:name w:val="WW_CharLFO15LVL1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CharLFO15LVL2">
    <w:name w:val="WW_CharLFO15LVL2"/>
    <w:rPr>
      <w:rFonts w:ascii="Calibri" w:hAnsi="Calibri"/>
    </w:rPr>
  </w:style>
  <w:style w:type="character" w:customStyle="1" w:styleId="WWCharLFO18LVL1">
    <w:name w:val="WW_CharLFO18LVL1"/>
    <w:rPr>
      <w:rFonts w:ascii="Symbol" w:hAnsi="Symbol" w:cs="Symbol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Times New Roman" w:hAnsi="Times New Roman" w:cs="Times New Roman"/>
      <w:sz w:val="22"/>
      <w:szCs w:val="22"/>
    </w:rPr>
  </w:style>
  <w:style w:type="character" w:customStyle="1" w:styleId="WWCharLFO20LVL1">
    <w:name w:val="WW_CharLFO20LVL1"/>
    <w:rPr>
      <w:rFonts w:ascii="Times New Roman" w:hAnsi="Times New Roman" w:cs="Times New Roman"/>
      <w:sz w:val="22"/>
      <w:szCs w:val="22"/>
    </w:rPr>
  </w:style>
  <w:style w:type="character" w:customStyle="1" w:styleId="WWCharLFO21LVL1">
    <w:name w:val="WW_CharLFO21LVL1"/>
    <w:rPr>
      <w:rFonts w:cs="Calibri Light"/>
      <w:i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  <w:rPr>
      <w:rFonts w:eastAsia="Times New Roman" w:cs="Times New Roman"/>
      <w:szCs w:val="24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mail-msolistparagraph">
    <w:name w:val="gmail-msolistparagraph"/>
    <w:basedOn w:val="Normalny"/>
    <w:pPr>
      <w:spacing w:before="100" w:after="100"/>
    </w:pPr>
    <w:rPr>
      <w:rFonts w:cs="Times New Roman"/>
      <w:szCs w:val="24"/>
    </w:rPr>
  </w:style>
  <w:style w:type="paragraph" w:customStyle="1" w:styleId="Zawartotabeli">
    <w:name w:val="Zawartość tabeli"/>
    <w:basedOn w:val="Normalny1"/>
    <w:pPr>
      <w:suppressLineNumbers/>
      <w:spacing w:after="0" w:line="100" w:lineRule="atLeast"/>
      <w:textAlignment w:val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BA5F95"/>
    <w:pPr>
      <w:suppressAutoHyphens/>
      <w:textAlignment w:val="baseline"/>
    </w:pPr>
    <w:rPr>
      <w:rFonts w:eastAsia="SimSun" w:cs="Tahoma"/>
      <w:kern w:val="1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Ostrowiec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cp:keywords/>
  <cp:lastModifiedBy>Sylwester Wesołowski</cp:lastModifiedBy>
  <cp:revision>2</cp:revision>
  <cp:lastPrinted>2019-08-08T06:28:00Z</cp:lastPrinted>
  <dcterms:created xsi:type="dcterms:W3CDTF">2020-06-24T11:24:00Z</dcterms:created>
  <dcterms:modified xsi:type="dcterms:W3CDTF">2020-06-24T11:24:00Z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