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48" w:rsidRDefault="00825148" w:rsidP="00825148">
      <w:pPr>
        <w:pStyle w:val="Standard"/>
        <w:tabs>
          <w:tab w:val="left" w:pos="705"/>
        </w:tabs>
        <w:spacing w:line="113" w:lineRule="atLeast"/>
        <w:jc w:val="right"/>
        <w:rPr>
          <w:rFonts w:cs="Times New Roman"/>
          <w:szCs w:val="24"/>
        </w:rPr>
      </w:pPr>
      <w:bookmarkStart w:id="0" w:name="_GoBack"/>
      <w:bookmarkEnd w:id="0"/>
      <w:r w:rsidRPr="000E7E5E">
        <w:rPr>
          <w:rFonts w:cs="Times New Roman"/>
          <w:szCs w:val="24"/>
        </w:rPr>
        <w:t xml:space="preserve">Załącznik Nr </w:t>
      </w:r>
      <w:r w:rsidR="00E210D0">
        <w:rPr>
          <w:rFonts w:cs="Times New Roman"/>
          <w:szCs w:val="24"/>
        </w:rPr>
        <w:t>5</w:t>
      </w:r>
    </w:p>
    <w:p w:rsidR="00283723" w:rsidRPr="000E7E5E" w:rsidRDefault="00283723" w:rsidP="00825148">
      <w:pPr>
        <w:pStyle w:val="Standard"/>
        <w:tabs>
          <w:tab w:val="left" w:pos="705"/>
        </w:tabs>
        <w:spacing w:line="113" w:lineRule="atLeast"/>
        <w:jc w:val="right"/>
        <w:rPr>
          <w:rFonts w:cs="Times New Roman"/>
          <w:szCs w:val="24"/>
        </w:rPr>
      </w:pPr>
    </w:p>
    <w:p w:rsidR="00283723" w:rsidRPr="00283723" w:rsidRDefault="00283723" w:rsidP="00283723">
      <w:pPr>
        <w:pStyle w:val="Standard"/>
        <w:tabs>
          <w:tab w:val="left" w:pos="705"/>
        </w:tabs>
        <w:spacing w:line="113" w:lineRule="atLeast"/>
        <w:jc w:val="center"/>
        <w:rPr>
          <w:rFonts w:cs="Times New Roman"/>
          <w:b/>
          <w:szCs w:val="24"/>
        </w:rPr>
      </w:pPr>
      <w:r w:rsidRPr="00283723">
        <w:rPr>
          <w:rFonts w:cs="Times New Roman"/>
          <w:b/>
          <w:szCs w:val="24"/>
        </w:rPr>
        <w:t>Szczegółowa kalkulacja usługi pogrzebowej</w:t>
      </w:r>
    </w:p>
    <w:p w:rsidR="00825148" w:rsidRPr="000E7E5E" w:rsidRDefault="00825148" w:rsidP="0082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E5E">
        <w:rPr>
          <w:rFonts w:ascii="Times New Roman" w:hAnsi="Times New Roman" w:cs="Times New Roman"/>
          <w:b/>
          <w:sz w:val="24"/>
          <w:szCs w:val="24"/>
        </w:rPr>
        <w:t>Usługa pogrzebowa dla dzieci martwo urodzonych: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48"/>
        <w:gridCol w:w="4965"/>
        <w:gridCol w:w="1700"/>
        <w:gridCol w:w="1849"/>
      </w:tblGrid>
      <w:tr w:rsidR="00465EBE" w:rsidRPr="000E7E5E" w:rsidTr="00C04A66">
        <w:trPr>
          <w:trHeight w:val="567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65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700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1 usługę</w:t>
            </w:r>
          </w:p>
        </w:tc>
        <w:tc>
          <w:tcPr>
            <w:tcW w:w="1849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usługę</w:t>
            </w:r>
          </w:p>
        </w:tc>
      </w:tr>
      <w:tr w:rsidR="00465EBE" w:rsidRPr="000E7E5E" w:rsidTr="00465EBE">
        <w:trPr>
          <w:trHeight w:val="567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465EBE" w:rsidRPr="000E7E5E" w:rsidRDefault="00465EBE" w:rsidP="00465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Odebranie zwłok wraz z niezbędną dokumentacją z Zespołu Opieki Zdrowotnej w Ostrowcu Świętokrzyskim, ul. Szymanowskiego 1</w:t>
            </w:r>
            <w:r w:rsidR="007751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0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465EBE">
        <w:trPr>
          <w:trHeight w:val="567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Pojemnik do przewozu zwłok winien odpowiadać normom prawnym w tym zakresie obowiązującym</w:t>
            </w:r>
          </w:p>
        </w:tc>
        <w:tc>
          <w:tcPr>
            <w:tcW w:w="1700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465EBE">
        <w:trPr>
          <w:trHeight w:val="567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Przechowywanie zwłok w chłodni do czasu kremacji</w:t>
            </w:r>
          </w:p>
        </w:tc>
        <w:tc>
          <w:tcPr>
            <w:tcW w:w="1700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465EBE">
        <w:trPr>
          <w:trHeight w:val="567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Przewóz zwłok do kremacji</w:t>
            </w:r>
          </w:p>
        </w:tc>
        <w:tc>
          <w:tcPr>
            <w:tcW w:w="1700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465EBE">
        <w:trPr>
          <w:trHeight w:val="567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Kremację zbiorową, zwłoki winny być spopielane w pojemnikach do tego przeznaczonych (zwłoki i pojemnik kremacyjny winien być przygotowany w sposób umożliwiający ich spopielenie)</w:t>
            </w:r>
          </w:p>
        </w:tc>
        <w:tc>
          <w:tcPr>
            <w:tcW w:w="1700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465EBE">
        <w:trPr>
          <w:trHeight w:val="567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Zakup urny na prochy i wiązanki kwiatów</w:t>
            </w:r>
            <w:r w:rsidR="00867A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(10 szt. kwiatów sztucznych na sztucznym podkładzie wraz z szarfą okolicznościową)</w:t>
            </w:r>
          </w:p>
        </w:tc>
        <w:tc>
          <w:tcPr>
            <w:tcW w:w="1700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465EBE">
        <w:trPr>
          <w:trHeight w:val="567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Złożenie urny z prochami na cmentarzu w miejscu do tego wyznaczonym</w:t>
            </w:r>
          </w:p>
        </w:tc>
        <w:tc>
          <w:tcPr>
            <w:tcW w:w="1700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465EBE">
        <w:trPr>
          <w:trHeight w:val="567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Obsługę pochówku</w:t>
            </w:r>
          </w:p>
        </w:tc>
        <w:tc>
          <w:tcPr>
            <w:tcW w:w="1700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465EBE">
        <w:trPr>
          <w:trHeight w:val="567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465EBE" w:rsidRPr="000E7E5E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0E7E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Wniesienie niezbędnych opłat</w:t>
            </w:r>
          </w:p>
        </w:tc>
        <w:tc>
          <w:tcPr>
            <w:tcW w:w="1700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465EBE">
        <w:trPr>
          <w:trHeight w:val="567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465EBE" w:rsidRPr="0000244E" w:rsidRDefault="00465EBE" w:rsidP="00465EBE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0024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Wartość za 1 pochówek brutto (razem poz. 1-9)</w:t>
            </w:r>
          </w:p>
        </w:tc>
        <w:tc>
          <w:tcPr>
            <w:tcW w:w="1700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0E7E5E" w:rsidTr="00465EBE">
        <w:trPr>
          <w:trHeight w:val="567"/>
        </w:trPr>
        <w:tc>
          <w:tcPr>
            <w:tcW w:w="548" w:type="dxa"/>
            <w:vAlign w:val="center"/>
          </w:tcPr>
          <w:p w:rsidR="00465EBE" w:rsidRPr="000E7E5E" w:rsidRDefault="00465EBE" w:rsidP="00465EB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465EBE" w:rsidRPr="0000244E" w:rsidRDefault="00465EBE" w:rsidP="00465EBE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 xml:space="preserve">Wartość usługi za 2 pogrzeby zbiorowe  </w:t>
            </w:r>
            <w:r w:rsidR="000D392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(2 x poz. Nr 10)</w:t>
            </w:r>
          </w:p>
        </w:tc>
        <w:tc>
          <w:tcPr>
            <w:tcW w:w="1700" w:type="dxa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65EBE" w:rsidRPr="000E7E5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5148" w:rsidRPr="000E7E5E" w:rsidRDefault="00825148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615705" w:rsidRPr="000E7E5E" w:rsidRDefault="00615705">
      <w:pPr>
        <w:pStyle w:val="Standard"/>
        <w:tabs>
          <w:tab w:val="left" w:pos="0"/>
        </w:tabs>
        <w:spacing w:line="100" w:lineRule="atLeast"/>
        <w:jc w:val="both"/>
        <w:rPr>
          <w:rFonts w:cs="Times New Roman"/>
        </w:rPr>
      </w:pPr>
    </w:p>
    <w:sectPr w:rsidR="00615705" w:rsidRPr="000E7E5E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66" w:rsidRDefault="00C04A66">
      <w:pPr>
        <w:spacing w:after="0" w:line="240" w:lineRule="auto"/>
      </w:pPr>
      <w:r>
        <w:separator/>
      </w:r>
    </w:p>
  </w:endnote>
  <w:endnote w:type="continuationSeparator" w:id="0">
    <w:p w:rsidR="00C04A66" w:rsidRDefault="00C0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66" w:rsidRDefault="00C04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66" w:rsidRDefault="00C04A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4A66" w:rsidRDefault="00C0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66" w:rsidRDefault="00C04A66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BDB"/>
    <w:multiLevelType w:val="hybridMultilevel"/>
    <w:tmpl w:val="550AD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C3943"/>
    <w:multiLevelType w:val="hybridMultilevel"/>
    <w:tmpl w:val="8ACE8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11692"/>
    <w:multiLevelType w:val="multilevel"/>
    <w:tmpl w:val="0D8647B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C6C3013"/>
    <w:multiLevelType w:val="multilevel"/>
    <w:tmpl w:val="1C647AA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B01E1D"/>
    <w:multiLevelType w:val="multilevel"/>
    <w:tmpl w:val="0FD6E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6851FE"/>
    <w:multiLevelType w:val="multilevel"/>
    <w:tmpl w:val="A030E1D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33213B5"/>
    <w:multiLevelType w:val="multilevel"/>
    <w:tmpl w:val="61B4BB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8E5F8F"/>
    <w:multiLevelType w:val="multilevel"/>
    <w:tmpl w:val="6AC214A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17821340"/>
    <w:multiLevelType w:val="multilevel"/>
    <w:tmpl w:val="63DA26D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78C0B5E"/>
    <w:multiLevelType w:val="multilevel"/>
    <w:tmpl w:val="9E74321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B5F36E8"/>
    <w:multiLevelType w:val="multilevel"/>
    <w:tmpl w:val="46A0DEA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1DFC7666"/>
    <w:multiLevelType w:val="multilevel"/>
    <w:tmpl w:val="E7E85E1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2" w15:restartNumberingAfterBreak="0">
    <w:nsid w:val="1E7D6478"/>
    <w:multiLevelType w:val="multilevel"/>
    <w:tmpl w:val="1884FF6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F46573"/>
    <w:multiLevelType w:val="multilevel"/>
    <w:tmpl w:val="90B6FBE6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4" w15:restartNumberingAfterBreak="0">
    <w:nsid w:val="26AA70DC"/>
    <w:multiLevelType w:val="hybridMultilevel"/>
    <w:tmpl w:val="F43AE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88444A"/>
    <w:multiLevelType w:val="multilevel"/>
    <w:tmpl w:val="2596701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8BF5103"/>
    <w:multiLevelType w:val="hybridMultilevel"/>
    <w:tmpl w:val="D6926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43F23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2FE0156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9A0CAB"/>
    <w:multiLevelType w:val="multilevel"/>
    <w:tmpl w:val="6B28355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36D71F6E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0A45D5"/>
    <w:multiLevelType w:val="hybridMultilevel"/>
    <w:tmpl w:val="71F06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D03219"/>
    <w:multiLevelType w:val="multilevel"/>
    <w:tmpl w:val="4DFAFD5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2004685"/>
    <w:multiLevelType w:val="hybridMultilevel"/>
    <w:tmpl w:val="3BC8F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13AC2"/>
    <w:multiLevelType w:val="hybridMultilevel"/>
    <w:tmpl w:val="32CAE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37B7E"/>
    <w:multiLevelType w:val="multilevel"/>
    <w:tmpl w:val="AD60E80C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CF50B6F"/>
    <w:multiLevelType w:val="multilevel"/>
    <w:tmpl w:val="C31A7738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506906E8"/>
    <w:multiLevelType w:val="multilevel"/>
    <w:tmpl w:val="56EAA210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8" w15:restartNumberingAfterBreak="0">
    <w:nsid w:val="54A16665"/>
    <w:multiLevelType w:val="multilevel"/>
    <w:tmpl w:val="1EBC9C64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6BAB5139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D983326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EF925B9"/>
    <w:multiLevelType w:val="multilevel"/>
    <w:tmpl w:val="D5F4ACCE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6FC22EBD"/>
    <w:multiLevelType w:val="hybridMultilevel"/>
    <w:tmpl w:val="145A3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0245F"/>
    <w:multiLevelType w:val="multilevel"/>
    <w:tmpl w:val="1644972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34" w15:restartNumberingAfterBreak="0">
    <w:nsid w:val="72FB4AA6"/>
    <w:multiLevelType w:val="multilevel"/>
    <w:tmpl w:val="F000DA7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4C621BE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DF02F3"/>
    <w:multiLevelType w:val="multilevel"/>
    <w:tmpl w:val="80CA6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E804F0A"/>
    <w:multiLevelType w:val="multilevel"/>
    <w:tmpl w:val="FE42F2B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3"/>
  </w:num>
  <w:num w:numId="5">
    <w:abstractNumId w:val="10"/>
  </w:num>
  <w:num w:numId="6">
    <w:abstractNumId w:val="25"/>
  </w:num>
  <w:num w:numId="7">
    <w:abstractNumId w:val="28"/>
  </w:num>
  <w:num w:numId="8">
    <w:abstractNumId w:val="5"/>
  </w:num>
  <w:num w:numId="9">
    <w:abstractNumId w:val="19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33"/>
  </w:num>
  <w:num w:numId="16">
    <w:abstractNumId w:val="22"/>
  </w:num>
  <w:num w:numId="17">
    <w:abstractNumId w:val="2"/>
  </w:num>
  <w:num w:numId="18">
    <w:abstractNumId w:val="27"/>
  </w:num>
  <w:num w:numId="19">
    <w:abstractNumId w:val="34"/>
  </w:num>
  <w:num w:numId="20">
    <w:abstractNumId w:val="15"/>
  </w:num>
  <w:num w:numId="21">
    <w:abstractNumId w:val="12"/>
  </w:num>
  <w:num w:numId="22">
    <w:abstractNumId w:val="26"/>
  </w:num>
  <w:num w:numId="23">
    <w:abstractNumId w:val="2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36"/>
  </w:num>
  <w:num w:numId="29">
    <w:abstractNumId w:val="4"/>
  </w:num>
  <w:num w:numId="30">
    <w:abstractNumId w:val="9"/>
    <w:lvlOverride w:ilvl="0">
      <w:startOverride w:val="1"/>
    </w:lvlOverride>
  </w:num>
  <w:num w:numId="31">
    <w:abstractNumId w:val="16"/>
  </w:num>
  <w:num w:numId="32">
    <w:abstractNumId w:val="14"/>
  </w:num>
  <w:num w:numId="33">
    <w:abstractNumId w:val="23"/>
  </w:num>
  <w:num w:numId="34">
    <w:abstractNumId w:val="17"/>
  </w:num>
  <w:num w:numId="35">
    <w:abstractNumId w:val="1"/>
  </w:num>
  <w:num w:numId="36">
    <w:abstractNumId w:val="29"/>
  </w:num>
  <w:num w:numId="37">
    <w:abstractNumId w:val="32"/>
  </w:num>
  <w:num w:numId="38">
    <w:abstractNumId w:val="35"/>
  </w:num>
  <w:num w:numId="39">
    <w:abstractNumId w:val="21"/>
  </w:num>
  <w:num w:numId="40">
    <w:abstractNumId w:val="20"/>
  </w:num>
  <w:num w:numId="41">
    <w:abstractNumId w:val="24"/>
  </w:num>
  <w:num w:numId="42">
    <w:abstractNumId w:val="30"/>
  </w:num>
  <w:num w:numId="43">
    <w:abstractNumId w:val="0"/>
  </w:num>
  <w:num w:numId="44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05"/>
    <w:rsid w:val="0000244E"/>
    <w:rsid w:val="00020537"/>
    <w:rsid w:val="000C1243"/>
    <w:rsid w:val="000D392A"/>
    <w:rsid w:val="000E7E5E"/>
    <w:rsid w:val="000F128E"/>
    <w:rsid w:val="00147C83"/>
    <w:rsid w:val="00151303"/>
    <w:rsid w:val="001516CB"/>
    <w:rsid w:val="00193373"/>
    <w:rsid w:val="001C3226"/>
    <w:rsid w:val="001D22BE"/>
    <w:rsid w:val="001D548C"/>
    <w:rsid w:val="001F30EC"/>
    <w:rsid w:val="00233B12"/>
    <w:rsid w:val="002450A8"/>
    <w:rsid w:val="00257F3F"/>
    <w:rsid w:val="00271A53"/>
    <w:rsid w:val="00273B53"/>
    <w:rsid w:val="00280DD6"/>
    <w:rsid w:val="00283723"/>
    <w:rsid w:val="002E30AD"/>
    <w:rsid w:val="002F0523"/>
    <w:rsid w:val="002F063D"/>
    <w:rsid w:val="002F450E"/>
    <w:rsid w:val="002F6588"/>
    <w:rsid w:val="003667F4"/>
    <w:rsid w:val="00376C53"/>
    <w:rsid w:val="003826BC"/>
    <w:rsid w:val="003A00E1"/>
    <w:rsid w:val="003E3A17"/>
    <w:rsid w:val="00411DA3"/>
    <w:rsid w:val="004220E6"/>
    <w:rsid w:val="004506ED"/>
    <w:rsid w:val="00460FDD"/>
    <w:rsid w:val="00463FEC"/>
    <w:rsid w:val="00465EBE"/>
    <w:rsid w:val="004C18C1"/>
    <w:rsid w:val="004F567B"/>
    <w:rsid w:val="00545491"/>
    <w:rsid w:val="0057581D"/>
    <w:rsid w:val="00595590"/>
    <w:rsid w:val="005B662F"/>
    <w:rsid w:val="005D6148"/>
    <w:rsid w:val="00606B29"/>
    <w:rsid w:val="00607BD5"/>
    <w:rsid w:val="00615705"/>
    <w:rsid w:val="00631EEC"/>
    <w:rsid w:val="00637847"/>
    <w:rsid w:val="00677917"/>
    <w:rsid w:val="006A0885"/>
    <w:rsid w:val="006A689B"/>
    <w:rsid w:val="006A6A81"/>
    <w:rsid w:val="006E06EF"/>
    <w:rsid w:val="00713389"/>
    <w:rsid w:val="00760ECC"/>
    <w:rsid w:val="007751B7"/>
    <w:rsid w:val="00795A85"/>
    <w:rsid w:val="007E7B5A"/>
    <w:rsid w:val="007F4F55"/>
    <w:rsid w:val="00822D0F"/>
    <w:rsid w:val="00825148"/>
    <w:rsid w:val="00850434"/>
    <w:rsid w:val="00867A13"/>
    <w:rsid w:val="008848A3"/>
    <w:rsid w:val="008A629E"/>
    <w:rsid w:val="008F374A"/>
    <w:rsid w:val="00916640"/>
    <w:rsid w:val="00924C85"/>
    <w:rsid w:val="00933856"/>
    <w:rsid w:val="009369C3"/>
    <w:rsid w:val="00980AC6"/>
    <w:rsid w:val="009D0E31"/>
    <w:rsid w:val="009D139A"/>
    <w:rsid w:val="009D2BF6"/>
    <w:rsid w:val="009F3CF2"/>
    <w:rsid w:val="00A12559"/>
    <w:rsid w:val="00A64265"/>
    <w:rsid w:val="00A90C87"/>
    <w:rsid w:val="00AB0BD2"/>
    <w:rsid w:val="00AE5190"/>
    <w:rsid w:val="00B24807"/>
    <w:rsid w:val="00B31339"/>
    <w:rsid w:val="00B52A33"/>
    <w:rsid w:val="00B53D4B"/>
    <w:rsid w:val="00B856BF"/>
    <w:rsid w:val="00B86A36"/>
    <w:rsid w:val="00BA152A"/>
    <w:rsid w:val="00BF7C48"/>
    <w:rsid w:val="00C04A66"/>
    <w:rsid w:val="00C302C9"/>
    <w:rsid w:val="00C338D9"/>
    <w:rsid w:val="00C47224"/>
    <w:rsid w:val="00C80930"/>
    <w:rsid w:val="00CB2EDE"/>
    <w:rsid w:val="00CB4693"/>
    <w:rsid w:val="00D27E22"/>
    <w:rsid w:val="00D80198"/>
    <w:rsid w:val="00D83B45"/>
    <w:rsid w:val="00DA7E2C"/>
    <w:rsid w:val="00DB2CB9"/>
    <w:rsid w:val="00DD6C7F"/>
    <w:rsid w:val="00DF50E2"/>
    <w:rsid w:val="00E210D0"/>
    <w:rsid w:val="00E26BA1"/>
    <w:rsid w:val="00E63BA9"/>
    <w:rsid w:val="00EB0E41"/>
    <w:rsid w:val="00EC249A"/>
    <w:rsid w:val="00EC281B"/>
    <w:rsid w:val="00F0133F"/>
    <w:rsid w:val="00F173F0"/>
    <w:rsid w:val="00F82B0D"/>
    <w:rsid w:val="00FB10FD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4A44-414D-4D9E-A5A3-E3C8EF49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ormalnyWeb">
    <w:name w:val="Normal (Web)"/>
    <w:basedOn w:val="Normalny"/>
    <w:pPr>
      <w:spacing w:before="100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table" w:styleId="Siatkatabeli">
    <w:name w:val="Table Grid"/>
    <w:basedOn w:val="Standardowy"/>
    <w:uiPriority w:val="39"/>
    <w:rsid w:val="00F0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Sylwester Wesołowski</cp:lastModifiedBy>
  <cp:revision>2</cp:revision>
  <cp:lastPrinted>2020-12-04T13:15:00Z</cp:lastPrinted>
  <dcterms:created xsi:type="dcterms:W3CDTF">2020-12-08T07:25:00Z</dcterms:created>
  <dcterms:modified xsi:type="dcterms:W3CDTF">2020-12-08T07:25:00Z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